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198" w:rsidRPr="006F1198" w:rsidRDefault="00434883" w:rsidP="006F11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 xml:space="preserve">Всем известно, что мир детства неразрывно связан с игрой. Игра – основной вид деятельности ребенка дошкольного возраста, она точно соответствует его возрасту и </w:t>
      </w:r>
      <w:r w:rsidR="006F1198" w:rsidRPr="006F1198">
        <w:rPr>
          <w:rFonts w:ascii="Times New Roman" w:hAnsi="Times New Roman" w:cs="Times New Roman"/>
          <w:sz w:val="28"/>
          <w:szCs w:val="28"/>
        </w:rPr>
        <w:t>интересам</w:t>
      </w:r>
      <w:r w:rsidRPr="006F1198">
        <w:rPr>
          <w:rFonts w:ascii="Times New Roman" w:hAnsi="Times New Roman" w:cs="Times New Roman"/>
          <w:sz w:val="28"/>
          <w:szCs w:val="28"/>
        </w:rPr>
        <w:t>. Игра является потребностью растущего организма. Детские игры многообразны, это игры с игрушками, игры с движениями, игры-соревнования, игры с мячом и различным спортивным инвентарём. Но одни из самых л</w:t>
      </w:r>
      <w:r w:rsidR="00A73AA2" w:rsidRPr="006F1198">
        <w:rPr>
          <w:rFonts w:ascii="Times New Roman" w:hAnsi="Times New Roman" w:cs="Times New Roman"/>
          <w:sz w:val="28"/>
          <w:szCs w:val="28"/>
        </w:rPr>
        <w:t>юбимых – веселые подвижные игры, такие как «Волк и овцы», «</w:t>
      </w:r>
      <w:r w:rsidR="006F1198" w:rsidRPr="006F1198">
        <w:rPr>
          <w:rFonts w:ascii="Times New Roman" w:hAnsi="Times New Roman" w:cs="Times New Roman"/>
          <w:sz w:val="28"/>
          <w:szCs w:val="28"/>
        </w:rPr>
        <w:t>Надень папаху</w:t>
      </w:r>
      <w:r w:rsidR="00A73AA2" w:rsidRPr="006F1198">
        <w:rPr>
          <w:rFonts w:ascii="Times New Roman" w:hAnsi="Times New Roman" w:cs="Times New Roman"/>
          <w:sz w:val="28"/>
          <w:szCs w:val="28"/>
        </w:rPr>
        <w:t>», «</w:t>
      </w:r>
      <w:r w:rsidR="006F1198" w:rsidRPr="006F1198">
        <w:rPr>
          <w:rFonts w:ascii="Times New Roman" w:hAnsi="Times New Roman" w:cs="Times New Roman"/>
          <w:sz w:val="28"/>
          <w:szCs w:val="28"/>
        </w:rPr>
        <w:t>Подними платок</w:t>
      </w:r>
      <w:r w:rsidR="00A73AA2" w:rsidRPr="006F1198">
        <w:rPr>
          <w:rFonts w:ascii="Times New Roman" w:hAnsi="Times New Roman" w:cs="Times New Roman"/>
          <w:sz w:val="28"/>
          <w:szCs w:val="28"/>
        </w:rPr>
        <w:t>» и т. д.</w:t>
      </w:r>
      <w:r w:rsidRPr="006F11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198" w:rsidRPr="006F1198" w:rsidRDefault="0022175A" w:rsidP="006F11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17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1FC68AD" wp14:editId="0B489C7A">
            <wp:simplePos x="0" y="0"/>
            <wp:positionH relativeFrom="column">
              <wp:posOffset>4303396</wp:posOffset>
            </wp:positionH>
            <wp:positionV relativeFrom="paragraph">
              <wp:posOffset>5715</wp:posOffset>
            </wp:positionV>
            <wp:extent cx="996746" cy="1704975"/>
            <wp:effectExtent l="0" t="0" r="0" b="0"/>
            <wp:wrapNone/>
            <wp:docPr id="1028" name="Picture 4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746" cy="17049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28493B0" wp14:editId="03228C2D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036417" cy="1841189"/>
            <wp:effectExtent l="0" t="0" r="0" b="6985"/>
            <wp:wrapNone/>
            <wp:docPr id="5" name="Picture 2" descr="http://pedagogic.ru/books/item/f00/s00/z0000019/pic/00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://pedagogic.ru/books/item/f00/s00/z0000019/pic/0000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417" cy="1841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198" w:rsidRPr="006F1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F684787" wp14:editId="3E8CF431">
            <wp:simplePos x="0" y="0"/>
            <wp:positionH relativeFrom="margin">
              <wp:posOffset>111760</wp:posOffset>
            </wp:positionH>
            <wp:positionV relativeFrom="paragraph">
              <wp:posOffset>71755</wp:posOffset>
            </wp:positionV>
            <wp:extent cx="2139496" cy="1519555"/>
            <wp:effectExtent l="0" t="0" r="0" b="4445"/>
            <wp:wrapNone/>
            <wp:docPr id="102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496" cy="15195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198" w:rsidRPr="006F1198" w:rsidRDefault="006F1198" w:rsidP="006F11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1198" w:rsidRPr="006F1198" w:rsidRDefault="006F1198" w:rsidP="006F11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1198" w:rsidRPr="006F1198" w:rsidRDefault="006F1198" w:rsidP="006F11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1198" w:rsidRPr="006F1198" w:rsidRDefault="006F1198" w:rsidP="006F11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1198" w:rsidRPr="006F1198" w:rsidRDefault="0022175A" w:rsidP="0022175A">
      <w:pPr>
        <w:tabs>
          <w:tab w:val="left" w:pos="71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1198" w:rsidRPr="006F1198" w:rsidRDefault="006F1198" w:rsidP="006F11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1198" w:rsidRPr="006F1198" w:rsidRDefault="006F1198" w:rsidP="006F11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6CF" w:rsidRPr="006F1198" w:rsidRDefault="009A06CF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 xml:space="preserve">В дагестанских народных подвижных играх заключено духовное богатство нашего многонационального края. В них отражено прошлое спортивно-игровой культуры, даны средства достижения физического совершенства детей дошкольного возраста. </w:t>
      </w:r>
      <w:r w:rsidR="00434883" w:rsidRPr="006F1198">
        <w:rPr>
          <w:rFonts w:ascii="Times New Roman" w:hAnsi="Times New Roman" w:cs="Times New Roman"/>
          <w:sz w:val="28"/>
          <w:szCs w:val="28"/>
        </w:rPr>
        <w:t>Пожалуй, каждый из нас играл в них в детстве с большим удовольствием!</w:t>
      </w:r>
    </w:p>
    <w:p w:rsidR="0022175A" w:rsidRDefault="004760C1" w:rsidP="006F11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>Народная игра стала для меня педагогической находкой. А почему, об этом я вам сейчас расскажу.</w:t>
      </w:r>
    </w:p>
    <w:p w:rsidR="0022175A" w:rsidRDefault="004760C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>Родители были озабочены тем, что дети очень мало двигаются, и большую часть времени проводят дома за компьютером, планшетом или телевизором. Я задумалась над этим вопросом.</w:t>
      </w: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7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4BEE882" wp14:editId="0AEAA683">
            <wp:simplePos x="0" y="0"/>
            <wp:positionH relativeFrom="margin">
              <wp:posOffset>-373380</wp:posOffset>
            </wp:positionH>
            <wp:positionV relativeFrom="paragraph">
              <wp:posOffset>-1270</wp:posOffset>
            </wp:positionV>
            <wp:extent cx="2184400" cy="2000250"/>
            <wp:effectExtent l="0" t="0" r="6350" b="0"/>
            <wp:wrapNone/>
            <wp:docPr id="2050" name="Picture 2" descr="Компьютер в жизни человека - Новости - Новости, объявления -  Здравоохранение - Социальная сфера - Городской округ Верхотурский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Компьютер в жизни человека - Новости - Новости, объявления -  Здравоохранение - Социальная сфера - Городской округ Верхотурский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0002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17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635B5CF" wp14:editId="358CC1C2">
            <wp:simplePos x="0" y="0"/>
            <wp:positionH relativeFrom="page">
              <wp:posOffset>3810000</wp:posOffset>
            </wp:positionH>
            <wp:positionV relativeFrom="paragraph">
              <wp:posOffset>8255</wp:posOffset>
            </wp:positionV>
            <wp:extent cx="2266950" cy="1535502"/>
            <wp:effectExtent l="0" t="0" r="0" b="7620"/>
            <wp:wrapNone/>
            <wp:docPr id="2054" name="Picture 6" descr="На российский рынок поступает в продажу новый планшет Lenovo M10+ |  Mobile-review.com —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На российский рынок поступает в продажу новый планшет Lenovo M10+ |  Mobile-review.com — Новос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328" cy="15425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tabs>
          <w:tab w:val="left" w:pos="393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7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3231310" wp14:editId="539F4812">
            <wp:simplePos x="0" y="0"/>
            <wp:positionH relativeFrom="margin">
              <wp:posOffset>1922145</wp:posOffset>
            </wp:positionH>
            <wp:positionV relativeFrom="paragraph">
              <wp:posOffset>6350</wp:posOffset>
            </wp:positionV>
            <wp:extent cx="1057275" cy="1995336"/>
            <wp:effectExtent l="0" t="0" r="0" b="5080"/>
            <wp:wrapNone/>
            <wp:docPr id="2052" name="Picture 4" descr="Обсуждение Alcatel ONE TOUCH 4035D POP D3 white (белый) — вопросы и ответы  о смартфоне в Связн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Обсуждение Alcatel ONE TOUCH 4035D POP D3 white (белый) — вопросы и ответы  о смартфоне в Связном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99533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175A" w:rsidRDefault="0022175A" w:rsidP="0022175A">
      <w:pPr>
        <w:tabs>
          <w:tab w:val="left" w:pos="888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7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656697B9" wp14:editId="2BD78367">
            <wp:simplePos x="0" y="0"/>
            <wp:positionH relativeFrom="page">
              <wp:posOffset>4174872</wp:posOffset>
            </wp:positionH>
            <wp:positionV relativeFrom="paragraph">
              <wp:posOffset>12701</wp:posOffset>
            </wp:positionV>
            <wp:extent cx="3068684" cy="1607820"/>
            <wp:effectExtent l="0" t="0" r="0" b="0"/>
            <wp:wrapNone/>
            <wp:docPr id="2056" name="Picture 8" descr="Лучшая игровая приставка 2019 года. PS4 Pro - MegaObz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 descr="Лучшая игровая приставка 2019 года. PS4 Pro - MegaObzo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324" cy="160972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58BC" w:rsidRDefault="00D158BC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58BC" w:rsidRDefault="00D158BC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4760C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lastRenderedPageBreak/>
        <w:t>Для начала я провела анкетирование родителей на тему «Как и во что играют ваши дети?». И вот такие результаты у меня получились.</w:t>
      </w: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7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03333A2" wp14:editId="4750793C">
            <wp:simplePos x="0" y="0"/>
            <wp:positionH relativeFrom="column">
              <wp:posOffset>455295</wp:posOffset>
            </wp:positionH>
            <wp:positionV relativeFrom="paragraph">
              <wp:posOffset>-5080</wp:posOffset>
            </wp:positionV>
            <wp:extent cx="4928258" cy="4180113"/>
            <wp:effectExtent l="0" t="0" r="5715" b="1143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7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43BCD49" wp14:editId="053F12CF">
            <wp:simplePos x="0" y="0"/>
            <wp:positionH relativeFrom="column">
              <wp:posOffset>417195</wp:posOffset>
            </wp:positionH>
            <wp:positionV relativeFrom="paragraph">
              <wp:posOffset>13970</wp:posOffset>
            </wp:positionV>
            <wp:extent cx="5652135" cy="4262755"/>
            <wp:effectExtent l="0" t="0" r="5715" b="4445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175A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44B2" w:rsidRPr="006F1198" w:rsidRDefault="004760C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lastRenderedPageBreak/>
        <w:t>Действительно, совреме</w:t>
      </w:r>
      <w:r w:rsidR="00D744B2" w:rsidRPr="006F1198">
        <w:rPr>
          <w:rFonts w:ascii="Times New Roman" w:hAnsi="Times New Roman" w:cs="Times New Roman"/>
          <w:sz w:val="28"/>
          <w:szCs w:val="28"/>
        </w:rPr>
        <w:t>нные дошкольники больше времени</w:t>
      </w:r>
      <w:r w:rsidRPr="006F1198">
        <w:rPr>
          <w:rFonts w:ascii="Times New Roman" w:hAnsi="Times New Roman" w:cs="Times New Roman"/>
          <w:sz w:val="28"/>
          <w:szCs w:val="28"/>
        </w:rPr>
        <w:t xml:space="preserve"> отдают предпочтение компьютерным играм, просмотру мультфильмов и другим м</w:t>
      </w:r>
      <w:r w:rsidR="00D744B2" w:rsidRPr="006F1198">
        <w:rPr>
          <w:rFonts w:ascii="Times New Roman" w:hAnsi="Times New Roman" w:cs="Times New Roman"/>
          <w:sz w:val="28"/>
          <w:szCs w:val="28"/>
        </w:rPr>
        <w:t xml:space="preserve">алоподвижным видам деятельности и редко играют на свежем воздухе. </w:t>
      </w:r>
    </w:p>
    <w:p w:rsidR="00D675A4" w:rsidRPr="006F1198" w:rsidRDefault="00D744B2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 xml:space="preserve">Неслучайно на государственном уровне особое внимание уделяется физическому и духовно-нравственному развитию подрастающего поколения. </w:t>
      </w:r>
      <w:r w:rsidR="005D0119" w:rsidRPr="006F1198">
        <w:rPr>
          <w:rFonts w:ascii="Times New Roman" w:hAnsi="Times New Roman" w:cs="Times New Roman"/>
          <w:sz w:val="28"/>
          <w:szCs w:val="28"/>
        </w:rPr>
        <w:t>В законе «Об образовании», в «Конвенции о правах ребенка», в стандарте дошкольного образования, в образовательной программе ДОУ говорится об условиях для всестороннего развития ребенка-дошкольника</w:t>
      </w:r>
      <w:r w:rsidR="00D675A4" w:rsidRPr="006F1198">
        <w:rPr>
          <w:rFonts w:ascii="Times New Roman" w:hAnsi="Times New Roman" w:cs="Times New Roman"/>
          <w:sz w:val="28"/>
          <w:szCs w:val="28"/>
        </w:rPr>
        <w:t xml:space="preserve">, в том числе его физическом и нравственном воспитании. </w:t>
      </w:r>
    </w:p>
    <w:p w:rsidR="00D675A4" w:rsidRPr="006F1198" w:rsidRDefault="00D675A4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 xml:space="preserve">Что же такое народная игра? Народная игра – эта игра, придуманная народом, передающаяся </w:t>
      </w:r>
      <w:r w:rsidR="003712A3" w:rsidRPr="006F1198">
        <w:rPr>
          <w:rFonts w:ascii="Times New Roman" w:hAnsi="Times New Roman" w:cs="Times New Roman"/>
          <w:sz w:val="28"/>
          <w:szCs w:val="28"/>
        </w:rPr>
        <w:t>из поколения</w:t>
      </w:r>
      <w:r w:rsidRPr="006F1198">
        <w:rPr>
          <w:rFonts w:ascii="Times New Roman" w:hAnsi="Times New Roman" w:cs="Times New Roman"/>
          <w:sz w:val="28"/>
          <w:szCs w:val="28"/>
        </w:rPr>
        <w:t xml:space="preserve"> в поколени</w:t>
      </w:r>
      <w:r w:rsidR="003712A3" w:rsidRPr="006F1198">
        <w:rPr>
          <w:rFonts w:ascii="Times New Roman" w:hAnsi="Times New Roman" w:cs="Times New Roman"/>
          <w:sz w:val="28"/>
          <w:szCs w:val="28"/>
        </w:rPr>
        <w:t>е</w:t>
      </w:r>
      <w:r w:rsidRPr="006F1198">
        <w:rPr>
          <w:rFonts w:ascii="Times New Roman" w:hAnsi="Times New Roman" w:cs="Times New Roman"/>
          <w:sz w:val="28"/>
          <w:szCs w:val="28"/>
        </w:rPr>
        <w:t>, являющаяся одним из средств сохранения и передачи общечеловеческих ценностей и традиций народа. Народные игры условно можно разделить на следующие виды</w:t>
      </w:r>
      <w:r w:rsidR="003712A3" w:rsidRPr="006F1198">
        <w:rPr>
          <w:rFonts w:ascii="Times New Roman" w:hAnsi="Times New Roman" w:cs="Times New Roman"/>
          <w:sz w:val="28"/>
          <w:szCs w:val="28"/>
        </w:rPr>
        <w:t>: п</w:t>
      </w:r>
      <w:r w:rsidRPr="006F1198">
        <w:rPr>
          <w:rFonts w:ascii="Times New Roman" w:hAnsi="Times New Roman" w:cs="Times New Roman"/>
          <w:sz w:val="28"/>
          <w:szCs w:val="28"/>
        </w:rPr>
        <w:t>одвижные, обрядовые, игры по отношению к природе, трудовые, с ведущим и драматические.</w:t>
      </w:r>
    </w:p>
    <w:p w:rsidR="00714FEE" w:rsidRPr="006F1198" w:rsidRDefault="00D675A4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>Народные игры – это средство всестороннего развития ребенка дошкольного возраста. Народную игру можно использовать во всех образовательных областях</w:t>
      </w:r>
      <w:r w:rsidR="00714FEE" w:rsidRPr="006F1198">
        <w:rPr>
          <w:rFonts w:ascii="Times New Roman" w:hAnsi="Times New Roman" w:cs="Times New Roman"/>
          <w:sz w:val="28"/>
          <w:szCs w:val="28"/>
        </w:rPr>
        <w:t>: физическое развитие, так как народные игры – это игры разной двигательной активности. Развитие речи происходит при заучивании текстов. Знакомясь с содержанием игры, расширяются и закрепляются знания и представления детей об окружающем их мире. Народные игры – это знакомство с историей, обычаями и традициями дагестанского народа, что может свидетельствовать о художествен</w:t>
      </w:r>
      <w:r w:rsidR="008E5A41">
        <w:rPr>
          <w:rFonts w:ascii="Times New Roman" w:hAnsi="Times New Roman" w:cs="Times New Roman"/>
          <w:sz w:val="28"/>
          <w:szCs w:val="28"/>
        </w:rPr>
        <w:t>но-эстетическом развитии дошкольника</w:t>
      </w:r>
      <w:r w:rsidR="00714FEE" w:rsidRPr="006F1198">
        <w:rPr>
          <w:rFonts w:ascii="Times New Roman" w:hAnsi="Times New Roman" w:cs="Times New Roman"/>
          <w:sz w:val="28"/>
          <w:szCs w:val="28"/>
        </w:rPr>
        <w:t>.</w:t>
      </w:r>
    </w:p>
    <w:p w:rsidR="00CA381E" w:rsidRDefault="00714FEE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 xml:space="preserve">Во взаимодействии с детьми я стараюсь ежедневно использовать народную игру в образовательной деятельности, в режимных моментах, на прогулке, при чтении художественной литературы. Так, например, после занятия по </w:t>
      </w:r>
      <w:r w:rsidR="00CA381E" w:rsidRPr="006F1198">
        <w:rPr>
          <w:rFonts w:ascii="Times New Roman" w:hAnsi="Times New Roman" w:cs="Times New Roman"/>
          <w:sz w:val="28"/>
          <w:szCs w:val="28"/>
        </w:rPr>
        <w:t xml:space="preserve">аппликации мы играли в </w:t>
      </w:r>
      <w:r w:rsidR="008E5A41">
        <w:rPr>
          <w:rFonts w:ascii="Times New Roman" w:hAnsi="Times New Roman" w:cs="Times New Roman"/>
          <w:sz w:val="28"/>
          <w:szCs w:val="28"/>
        </w:rPr>
        <w:t>игру «Есть в ауле детский сад</w:t>
      </w:r>
      <w:r w:rsidR="00CA381E" w:rsidRPr="006F1198">
        <w:rPr>
          <w:rFonts w:ascii="Times New Roman" w:hAnsi="Times New Roman" w:cs="Times New Roman"/>
          <w:sz w:val="28"/>
          <w:szCs w:val="28"/>
        </w:rPr>
        <w:t>».</w:t>
      </w: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Pr="006F1198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A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7134A635" wp14:editId="0BD92503">
            <wp:simplePos x="0" y="0"/>
            <wp:positionH relativeFrom="margin">
              <wp:align>right</wp:align>
            </wp:positionH>
            <wp:positionV relativeFrom="paragraph">
              <wp:posOffset>113030</wp:posOffset>
            </wp:positionV>
            <wp:extent cx="6091594" cy="3448050"/>
            <wp:effectExtent l="0" t="0" r="4445" b="0"/>
            <wp:wrapNone/>
            <wp:docPr id="4" name="VID-20210318-WA000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ID-20210318-WA0005">
                      <a:hlinkClick r:id="" action="ppaction://media"/>
                    </pic:cNvPr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594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22175A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A381E" w:rsidRPr="006F1198">
        <w:rPr>
          <w:rFonts w:ascii="Times New Roman" w:hAnsi="Times New Roman" w:cs="Times New Roman"/>
          <w:sz w:val="28"/>
          <w:szCs w:val="28"/>
        </w:rPr>
        <w:t>ри чтении художественной литературы – сказки «Охотник и заяц</w:t>
      </w:r>
      <w:r w:rsidR="003F76E2" w:rsidRPr="006F1198">
        <w:rPr>
          <w:rFonts w:ascii="Times New Roman" w:hAnsi="Times New Roman" w:cs="Times New Roman"/>
          <w:sz w:val="28"/>
          <w:szCs w:val="28"/>
        </w:rPr>
        <w:t>» – поиграли в игру «</w:t>
      </w:r>
      <w:r w:rsidR="008E5A41">
        <w:rPr>
          <w:rFonts w:ascii="Times New Roman" w:hAnsi="Times New Roman" w:cs="Times New Roman"/>
          <w:sz w:val="28"/>
          <w:szCs w:val="28"/>
        </w:rPr>
        <w:t>Волк и овцы</w:t>
      </w:r>
      <w:r w:rsidR="003F76E2" w:rsidRPr="006F1198">
        <w:rPr>
          <w:rFonts w:ascii="Times New Roman" w:hAnsi="Times New Roman" w:cs="Times New Roman"/>
          <w:sz w:val="28"/>
          <w:szCs w:val="28"/>
        </w:rPr>
        <w:t>»</w:t>
      </w:r>
      <w:r w:rsidR="008E5A41">
        <w:rPr>
          <w:rFonts w:ascii="Times New Roman" w:hAnsi="Times New Roman" w:cs="Times New Roman"/>
          <w:sz w:val="28"/>
          <w:szCs w:val="28"/>
        </w:rPr>
        <w:t>.</w:t>
      </w: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A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2B8C22B1" wp14:editId="3A1BA144">
            <wp:simplePos x="0" y="0"/>
            <wp:positionH relativeFrom="column">
              <wp:posOffset>255270</wp:posOffset>
            </wp:positionH>
            <wp:positionV relativeFrom="paragraph">
              <wp:posOffset>75565</wp:posOffset>
            </wp:positionV>
            <wp:extent cx="5330211" cy="3989330"/>
            <wp:effectExtent l="0" t="0" r="3810" b="0"/>
            <wp:wrapNone/>
            <wp:docPr id="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211" cy="398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76E2" w:rsidRDefault="003F76E2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>Играем в игры и при различных развлечениях: «Под буркой», «Храни очаг», «Лови мяч» и другие.</w:t>
      </w: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A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3AAD7BCC" wp14:editId="2C73170E">
            <wp:simplePos x="0" y="0"/>
            <wp:positionH relativeFrom="margin">
              <wp:posOffset>4512945</wp:posOffset>
            </wp:positionH>
            <wp:positionV relativeFrom="paragraph">
              <wp:posOffset>11430</wp:posOffset>
            </wp:positionV>
            <wp:extent cx="1601470" cy="2134870"/>
            <wp:effectExtent l="0" t="0" r="0" b="0"/>
            <wp:wrapNone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A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34EA425" wp14:editId="4AFBE0EE">
            <wp:simplePos x="0" y="0"/>
            <wp:positionH relativeFrom="margin">
              <wp:posOffset>-114300</wp:posOffset>
            </wp:positionH>
            <wp:positionV relativeFrom="paragraph">
              <wp:posOffset>240030</wp:posOffset>
            </wp:positionV>
            <wp:extent cx="1571625" cy="2095500"/>
            <wp:effectExtent l="0" t="0" r="9525" b="0"/>
            <wp:wrapNone/>
            <wp:docPr id="7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A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6300F2DD" wp14:editId="3671F408">
            <wp:simplePos x="0" y="0"/>
            <wp:positionH relativeFrom="margin">
              <wp:posOffset>1702435</wp:posOffset>
            </wp:positionH>
            <wp:positionV relativeFrom="paragraph">
              <wp:posOffset>155575</wp:posOffset>
            </wp:positionV>
            <wp:extent cx="2476633" cy="1857375"/>
            <wp:effectExtent l="0" t="0" r="0" b="0"/>
            <wp:wrapNone/>
            <wp:docPr id="4098" name="Picture 2" descr="https://dag-raduga-1.tvoysadik.ru/upload/tsdag_raduga_1_new/images/big/3f/54/3f54d9dfa161e7e34345228304bf88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s://dag-raduga-1.tvoysadik.ru/upload/tsdag_raduga_1_new/images/big/3f/54/3f54d9dfa161e7e34345228304bf88d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633" cy="18573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Pr="006F1198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76E2" w:rsidRPr="006F1198" w:rsidRDefault="003F76E2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>К изучению народных игр, помимо детей, я привлекла и родителей: провела с ними родительское собрание, консультацию, составила буклет и памятку, разместила в родительском уголке информацию, привлекла их к совместному мероприятию с детьми.</w:t>
      </w:r>
    </w:p>
    <w:p w:rsidR="00726AC5" w:rsidRDefault="003F76E2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>Я провела в детском саду для педагогов семинар-практикум, консультацию, составила буклет и памятку</w:t>
      </w:r>
      <w:r w:rsidR="00726AC5" w:rsidRPr="006F1198">
        <w:rPr>
          <w:rFonts w:ascii="Times New Roman" w:hAnsi="Times New Roman" w:cs="Times New Roman"/>
          <w:sz w:val="28"/>
          <w:szCs w:val="28"/>
        </w:rPr>
        <w:t xml:space="preserve">. По данному направлению я работаю второй год: первый год я взяла народные игры для детей старшей группы. В результате в конце учебного года ребята знали определение понятия «народная игра», знали тексты провождения </w:t>
      </w:r>
      <w:r w:rsidR="00726AC5" w:rsidRPr="006F1198">
        <w:rPr>
          <w:rFonts w:ascii="Times New Roman" w:hAnsi="Times New Roman" w:cs="Times New Roman"/>
          <w:sz w:val="28"/>
          <w:szCs w:val="28"/>
        </w:rPr>
        <w:lastRenderedPageBreak/>
        <w:t>народных игр, а, следовательно, у них пополнился словарный запас. Дети познакомились с некоторыми обычаями и традициями народов Дагестана, научились отличать подвижные игры от других видов игр, самостоятельно в свободной деятельности играли в различные народные игры.</w:t>
      </w:r>
    </w:p>
    <w:p w:rsidR="008E5A41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2E4ACAEA" wp14:editId="06574D9A">
            <wp:simplePos x="0" y="0"/>
            <wp:positionH relativeFrom="page">
              <wp:align>center</wp:align>
            </wp:positionH>
            <wp:positionV relativeFrom="paragraph">
              <wp:posOffset>128954</wp:posOffset>
            </wp:positionV>
            <wp:extent cx="5750651" cy="3095625"/>
            <wp:effectExtent l="0" t="0" r="254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Без имени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651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A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21263457" wp14:editId="51B2B3BD">
            <wp:simplePos x="0" y="0"/>
            <wp:positionH relativeFrom="column">
              <wp:posOffset>7494270</wp:posOffset>
            </wp:positionH>
            <wp:positionV relativeFrom="paragraph">
              <wp:posOffset>227330</wp:posOffset>
            </wp:positionV>
            <wp:extent cx="2880360" cy="3840480"/>
            <wp:effectExtent l="0" t="0" r="0" b="762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A41" w:rsidRDefault="008E5A41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6AC5" w:rsidRPr="006F1198" w:rsidRDefault="00726AC5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 xml:space="preserve">Результаты повторного анкетирования показали, что </w:t>
      </w:r>
      <w:r w:rsidR="003712A3" w:rsidRPr="006F1198">
        <w:rPr>
          <w:rFonts w:ascii="Times New Roman" w:hAnsi="Times New Roman" w:cs="Times New Roman"/>
          <w:sz w:val="28"/>
          <w:szCs w:val="28"/>
        </w:rPr>
        <w:t xml:space="preserve">в нескольких семьях </w:t>
      </w:r>
      <w:r w:rsidRPr="006F1198">
        <w:rPr>
          <w:rFonts w:ascii="Times New Roman" w:hAnsi="Times New Roman" w:cs="Times New Roman"/>
          <w:sz w:val="28"/>
          <w:szCs w:val="28"/>
        </w:rPr>
        <w:t xml:space="preserve">родители стали проводить своё свободное время с детьми, занимаясь активным отдыхом. Это небольшой результат, но для меня это достижение. </w:t>
      </w:r>
    </w:p>
    <w:p w:rsidR="003712A3" w:rsidRDefault="003712A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198">
        <w:rPr>
          <w:rFonts w:ascii="Times New Roman" w:hAnsi="Times New Roman" w:cs="Times New Roman"/>
          <w:sz w:val="28"/>
          <w:szCs w:val="28"/>
        </w:rPr>
        <w:t>Народные игры – это инструм</w:t>
      </w:r>
      <w:bookmarkStart w:id="0" w:name="_GoBack"/>
      <w:bookmarkEnd w:id="0"/>
      <w:r w:rsidRPr="006F1198">
        <w:rPr>
          <w:rFonts w:ascii="Times New Roman" w:hAnsi="Times New Roman" w:cs="Times New Roman"/>
          <w:sz w:val="28"/>
          <w:szCs w:val="28"/>
        </w:rPr>
        <w:t xml:space="preserve">ент, который не только развлекает малышей, но и является полноценным развивающим элементом, будь то разминка между занятиями или часть организованной деятельности, или целый фестиваль народных забав. Это в любом случае увлекательно и полезно! </w:t>
      </w: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5C3" w:rsidRDefault="00B36D6F" w:rsidP="00B36D6F">
      <w:pPr>
        <w:tabs>
          <w:tab w:val="left" w:pos="469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2612" w:rsidRDefault="005E2612" w:rsidP="0022175A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  <w:sectPr w:rsidR="005E2612" w:rsidSect="00B36D6F">
          <w:pgSz w:w="11906" w:h="16838"/>
          <w:pgMar w:top="851" w:right="850" w:bottom="1134" w:left="993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6F55C3" w:rsidRDefault="006F55C3" w:rsidP="0022175A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2612" w:rsidRDefault="005E2612" w:rsidP="005E2612">
      <w:pPr>
        <w:spacing w:after="0"/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E2612" w:rsidRDefault="005E2612" w:rsidP="005E2612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E26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Муниципальное бюджетное дошкольное образовательное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E2612" w:rsidRDefault="005E2612" w:rsidP="005E2612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5D975A12" wp14:editId="12675BD4">
            <wp:simplePos x="0" y="0"/>
            <wp:positionH relativeFrom="page">
              <wp:align>left</wp:align>
            </wp:positionH>
            <wp:positionV relativeFrom="paragraph">
              <wp:posOffset>381598</wp:posOffset>
            </wp:positionV>
            <wp:extent cx="10737850" cy="7561506"/>
            <wp:effectExtent l="7302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stockphoto-873332822-1024x102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37850" cy="7561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6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Учреждение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5E26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Детский сад «Радуга» с. Новогагатли</w:t>
      </w:r>
    </w:p>
    <w:p w:rsidR="005E2612" w:rsidRDefault="005E2612" w:rsidP="005E2612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E2612" w:rsidRDefault="005E2612" w:rsidP="005E2612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E2612" w:rsidRDefault="005E2612" w:rsidP="005E2612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E2612" w:rsidRPr="005E2612" w:rsidRDefault="005E2612" w:rsidP="005E2612">
      <w:pPr>
        <w:spacing w:after="0"/>
        <w:jc w:val="center"/>
        <w:rPr>
          <w:rFonts w:ascii="Times New Roman" w:hAnsi="Times New Roman" w:cs="Times New Roman"/>
          <w:b/>
          <w:noProof/>
          <w:color w:val="0070C0"/>
          <w:sz w:val="44"/>
          <w:szCs w:val="28"/>
          <w:lang w:eastAsia="ru-RU"/>
        </w:rPr>
      </w:pPr>
      <w:r w:rsidRPr="005E2612">
        <w:rPr>
          <w:rFonts w:ascii="Times New Roman" w:hAnsi="Times New Roman" w:cs="Times New Roman"/>
          <w:b/>
          <w:noProof/>
          <w:color w:val="0070C0"/>
          <w:sz w:val="44"/>
          <w:szCs w:val="28"/>
          <w:lang w:eastAsia="ru-RU"/>
        </w:rPr>
        <w:t>Педагогическая находка</w:t>
      </w:r>
    </w:p>
    <w:p w:rsidR="005E2612" w:rsidRPr="005E2612" w:rsidRDefault="005E2612" w:rsidP="005E2612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</w:pPr>
      <w:r w:rsidRPr="005E2612"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  <w:t>«Народные подвижные игры</w:t>
      </w:r>
    </w:p>
    <w:p w:rsidR="005E2612" w:rsidRPr="005E2612" w:rsidRDefault="005E2612" w:rsidP="005E2612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</w:pPr>
      <w:r w:rsidRPr="005E2612"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  <w:t>как средство всестороннего развития</w:t>
      </w:r>
    </w:p>
    <w:p w:rsidR="005E2612" w:rsidRDefault="005E2612" w:rsidP="005E2612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</w:pPr>
      <w:r w:rsidRPr="005E2612"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  <w:t>детей дошкольного возраста»</w:t>
      </w:r>
    </w:p>
    <w:p w:rsidR="00051481" w:rsidRPr="00051481" w:rsidRDefault="00051481" w:rsidP="005E2612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18"/>
          <w:szCs w:val="28"/>
          <w:lang w:eastAsia="ru-RU"/>
        </w:rPr>
      </w:pPr>
    </w:p>
    <w:p w:rsidR="00051481" w:rsidRPr="005E2612" w:rsidRDefault="00051481" w:rsidP="005E2612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60325</wp:posOffset>
            </wp:positionV>
            <wp:extent cx="5387705" cy="5021984"/>
            <wp:effectExtent l="0" t="0" r="3810" b="762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10318-WA001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772" cy="5026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612" w:rsidRDefault="005E2612" w:rsidP="005E261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2612" w:rsidRDefault="005E2612" w:rsidP="005E261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2612" w:rsidRDefault="005E2612" w:rsidP="005E261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2612" w:rsidRDefault="005E2612" w:rsidP="005E261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2612" w:rsidRDefault="005E2612" w:rsidP="005E261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2612" w:rsidRDefault="005E2612" w:rsidP="005E261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2612" w:rsidRDefault="005E2612" w:rsidP="005E261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2612" w:rsidRDefault="005E2612" w:rsidP="005E261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2612" w:rsidRDefault="005E2612" w:rsidP="005E261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2612" w:rsidRDefault="005E2612" w:rsidP="005E261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81" w:rsidRDefault="00051481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612" w:rsidRPr="005E2612" w:rsidRDefault="005E2612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12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5E2612" w:rsidRPr="005E2612" w:rsidRDefault="005E2612" w:rsidP="005E2612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12">
        <w:rPr>
          <w:rFonts w:ascii="Times New Roman" w:hAnsi="Times New Roman" w:cs="Times New Roman"/>
          <w:b/>
          <w:sz w:val="28"/>
          <w:szCs w:val="28"/>
        </w:rPr>
        <w:t>Ахмедова Д. У.</w:t>
      </w:r>
    </w:p>
    <w:sectPr w:rsidR="005E2612" w:rsidRPr="005E2612" w:rsidSect="005E2612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C2"/>
    <w:rsid w:val="00051481"/>
    <w:rsid w:val="00187115"/>
    <w:rsid w:val="0022175A"/>
    <w:rsid w:val="003712A3"/>
    <w:rsid w:val="003F76E2"/>
    <w:rsid w:val="00434883"/>
    <w:rsid w:val="004760C1"/>
    <w:rsid w:val="005D0119"/>
    <w:rsid w:val="005E2612"/>
    <w:rsid w:val="006F1198"/>
    <w:rsid w:val="006F55C3"/>
    <w:rsid w:val="00714FEE"/>
    <w:rsid w:val="00724F1A"/>
    <w:rsid w:val="00726AC5"/>
    <w:rsid w:val="008E5A41"/>
    <w:rsid w:val="009A06CF"/>
    <w:rsid w:val="00A73AA2"/>
    <w:rsid w:val="00A93DE1"/>
    <w:rsid w:val="00B36D6F"/>
    <w:rsid w:val="00C8609A"/>
    <w:rsid w:val="00CA381E"/>
    <w:rsid w:val="00D158BC"/>
    <w:rsid w:val="00D675A4"/>
    <w:rsid w:val="00D744B2"/>
    <w:rsid w:val="00EE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926A"/>
  <w15:chartTrackingRefBased/>
  <w15:docId w15:val="{7C47815F-081E-4306-B871-6BFE987B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1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1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hart" Target="charts/chart2.xml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png"/><Relationship Id="rId12" Type="http://schemas.openxmlformats.org/officeDocument/2006/relationships/chart" Target="charts/chart1.xm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png"/><Relationship Id="rId22" Type="http://schemas.openxmlformats.org/officeDocument/2006/relationships/image" Target="media/image16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dirty="0" smtClean="0">
                <a:solidFill>
                  <a:schemeClr val="tx1"/>
                </a:solidFill>
              </a:rPr>
              <a:t>Чем любит заниматься ваш ребенок дома?</a:t>
            </a:r>
            <a:endParaRPr lang="ru-RU" sz="1800" b="1" dirty="0">
              <a:solidFill>
                <a:schemeClr val="tx1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98E-4B85-9908-A08EDA943552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98E-4B85-9908-A08EDA943552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98E-4B85-9908-A08EDA94355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Конструктор</c:v>
                </c:pt>
                <c:pt idx="1">
                  <c:v>Гаджеты</c:v>
                </c:pt>
                <c:pt idx="2">
                  <c:v>разные игрушки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0.7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98E-4B85-9908-A08EDA9435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9756695934547367E-2"/>
          <c:y val="0.83272062872000507"/>
          <c:w val="0.77044261976931605"/>
          <c:h val="0.149153232580022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dirty="0" smtClean="0"/>
              <a:t>В какие игры вы играете дома</a:t>
            </a:r>
            <a:r>
              <a:rPr lang="ru-RU" sz="1800" b="1" baseline="0" dirty="0" smtClean="0"/>
              <a:t> с детьми?</a:t>
            </a:r>
            <a:endParaRPr lang="ru-RU" sz="1800" b="1" dirty="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2F0-4373-B709-6162E8D15519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2F0-4373-B709-6162E8D15519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2F0-4373-B709-6162E8D15519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2F0-4373-B709-6162E8D15519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2F0-4373-B709-6162E8D15519}"/>
              </c:ext>
            </c:extLst>
          </c:dPt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C2F0-4373-B709-6162E8D15519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C2F0-4373-B709-6162E8D15519}"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2F0-4373-B709-6162E8D15519}"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C2F0-4373-B709-6162E8D15519}"/>
                </c:ext>
              </c:extLst>
            </c:dLbl>
            <c:dLbl>
              <c:idx val="4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C2F0-4373-B709-6162E8D155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Нет времени</c:v>
                </c:pt>
                <c:pt idx="1">
                  <c:v>Гаджеты</c:v>
                </c:pt>
                <c:pt idx="2">
                  <c:v>Дидактические игры</c:v>
                </c:pt>
                <c:pt idx="3">
                  <c:v>Художественный труд</c:v>
                </c:pt>
                <c:pt idx="4">
                  <c:v>Другие игры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0.1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2F0-4373-B709-6162E8D155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76832595704363"/>
          <c:y val="0.78591882328292306"/>
          <c:w val="0.85790889163272344"/>
          <c:h val="0.175101485415003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153D-400E-4044-BEB6-F8CA2024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</cp:lastModifiedBy>
  <cp:revision>6</cp:revision>
  <cp:lastPrinted>2021-03-22T17:34:00Z</cp:lastPrinted>
  <dcterms:created xsi:type="dcterms:W3CDTF">2021-03-15T13:18:00Z</dcterms:created>
  <dcterms:modified xsi:type="dcterms:W3CDTF">2021-03-22T17:34:00Z</dcterms:modified>
</cp:coreProperties>
</file>